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B1" w:rsidRDefault="00471177">
      <w:pPr>
        <w:pStyle w:val="1"/>
        <w:spacing w:before="113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155447</wp:posOffset>
            </wp:positionH>
            <wp:positionV relativeFrom="paragraph">
              <wp:posOffset>5679</wp:posOffset>
            </wp:positionV>
            <wp:extent cx="2897841" cy="9921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841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ПРАЙС-ЛИСТ</w:t>
      </w:r>
    </w:p>
    <w:p w:rsidR="009C68B1" w:rsidRDefault="00471177">
      <w:pPr>
        <w:spacing w:before="2"/>
        <w:ind w:left="5352"/>
        <w:rPr>
          <w:sz w:val="40"/>
        </w:rPr>
      </w:pPr>
      <w:r>
        <w:rPr>
          <w:sz w:val="40"/>
        </w:rPr>
        <w:t>«РАДИО ГОРДОСТЬ»</w:t>
      </w:r>
    </w:p>
    <w:p w:rsidR="009C68B1" w:rsidRDefault="00471177">
      <w:pPr>
        <w:spacing w:before="6"/>
        <w:ind w:left="5352"/>
        <w:rPr>
          <w:sz w:val="30"/>
        </w:rPr>
      </w:pPr>
      <w:r>
        <w:rPr>
          <w:sz w:val="30"/>
        </w:rPr>
        <w:t>на 01.02.2024-31.03.2024</w:t>
      </w:r>
    </w:p>
    <w:p w:rsidR="009C68B1" w:rsidRDefault="009C68B1">
      <w:pPr>
        <w:pStyle w:val="a3"/>
        <w:spacing w:before="0"/>
      </w:pPr>
    </w:p>
    <w:p w:rsidR="009C68B1" w:rsidRDefault="009C68B1">
      <w:pPr>
        <w:pStyle w:val="a3"/>
        <w:rPr>
          <w:sz w:val="11"/>
        </w:rPr>
      </w:pPr>
    </w:p>
    <w:tbl>
      <w:tblPr>
        <w:tblStyle w:val="TableNormal"/>
        <w:tblW w:w="0" w:type="auto"/>
        <w:tblInd w:w="2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3829"/>
        <w:gridCol w:w="4395"/>
      </w:tblGrid>
      <w:tr w:rsidR="009C68B1">
        <w:trPr>
          <w:trHeight w:val="510"/>
        </w:trPr>
        <w:tc>
          <w:tcPr>
            <w:tcW w:w="2916" w:type="dxa"/>
            <w:vMerge w:val="restart"/>
          </w:tcPr>
          <w:p w:rsidR="009C68B1" w:rsidRDefault="009C68B1">
            <w:pPr>
              <w:pStyle w:val="TableParagraph"/>
              <w:spacing w:before="4" w:line="240" w:lineRule="auto"/>
              <w:ind w:right="0"/>
              <w:jc w:val="left"/>
            </w:pPr>
          </w:p>
          <w:p w:rsidR="009C68B1" w:rsidRDefault="00471177">
            <w:pPr>
              <w:pStyle w:val="TableParagraph"/>
              <w:spacing w:before="0" w:line="240" w:lineRule="auto"/>
              <w:ind w:left="58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выхода</w:t>
            </w:r>
          </w:p>
        </w:tc>
        <w:tc>
          <w:tcPr>
            <w:tcW w:w="8224" w:type="dxa"/>
            <w:gridSpan w:val="2"/>
          </w:tcPr>
          <w:p w:rsidR="009C68B1" w:rsidRDefault="00471177">
            <w:pPr>
              <w:pStyle w:val="TableParagraph"/>
              <w:spacing w:before="110" w:line="240" w:lineRule="auto"/>
              <w:ind w:left="210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1 минуты, руб. с НДС</w:t>
            </w:r>
          </w:p>
        </w:tc>
      </w:tr>
      <w:tr w:rsidR="009C68B1">
        <w:trPr>
          <w:trHeight w:val="294"/>
        </w:trPr>
        <w:tc>
          <w:tcPr>
            <w:tcW w:w="2916" w:type="dxa"/>
            <w:vMerge/>
            <w:tcBorders>
              <w:top w:val="nil"/>
            </w:tcBorders>
          </w:tcPr>
          <w:p w:rsidR="009C68B1" w:rsidRDefault="009C68B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 и МО*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ind w:left="1191" w:right="1181"/>
              <w:rPr>
                <w:b/>
                <w:sz w:val="24"/>
              </w:rPr>
            </w:pPr>
            <w:r>
              <w:rPr>
                <w:b/>
                <w:sz w:val="24"/>
              </w:rPr>
              <w:t>Москва +Сеть**</w:t>
            </w:r>
          </w:p>
        </w:tc>
      </w:tr>
      <w:tr w:rsidR="009C68B1">
        <w:trPr>
          <w:trHeight w:val="534"/>
        </w:trPr>
        <w:tc>
          <w:tcPr>
            <w:tcW w:w="11140" w:type="dxa"/>
            <w:gridSpan w:val="3"/>
            <w:shd w:val="clear" w:color="auto" w:fill="D9D9D9"/>
          </w:tcPr>
          <w:p w:rsidR="009C68B1" w:rsidRDefault="00471177">
            <w:pPr>
              <w:pStyle w:val="TableParagraph"/>
              <w:spacing w:before="122" w:line="240" w:lineRule="auto"/>
              <w:ind w:left="6423" w:right="0"/>
              <w:jc w:val="left"/>
              <w:rPr>
                <w:sz w:val="24"/>
              </w:rPr>
            </w:pPr>
            <w:r>
              <w:rPr>
                <w:sz w:val="24"/>
              </w:rPr>
              <w:t>фиксированное размещение. будни</w:t>
            </w:r>
          </w:p>
        </w:tc>
      </w:tr>
      <w:tr w:rsidR="009C68B1">
        <w:trPr>
          <w:trHeight w:val="293"/>
        </w:trPr>
        <w:tc>
          <w:tcPr>
            <w:tcW w:w="2916" w:type="dxa"/>
          </w:tcPr>
          <w:p w:rsidR="009C68B1" w:rsidRDefault="00471177">
            <w:pPr>
              <w:pStyle w:val="TableParagraph"/>
              <w:spacing w:before="5" w:line="269" w:lineRule="exact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07:00-08:59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spacing w:before="5" w:line="269" w:lineRule="exact"/>
              <w:ind w:left="1012"/>
              <w:rPr>
                <w:sz w:val="24"/>
              </w:rPr>
            </w:pPr>
            <w:r>
              <w:rPr>
                <w:sz w:val="24"/>
              </w:rPr>
              <w:t>21 500,00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spacing w:before="5" w:line="269" w:lineRule="exact"/>
              <w:ind w:left="1189" w:right="1181"/>
              <w:rPr>
                <w:sz w:val="24"/>
              </w:rPr>
            </w:pPr>
            <w:r>
              <w:rPr>
                <w:sz w:val="24"/>
              </w:rPr>
              <w:t>33 000,00</w:t>
            </w:r>
          </w:p>
        </w:tc>
      </w:tr>
      <w:tr w:rsidR="009C68B1">
        <w:trPr>
          <w:trHeight w:val="293"/>
        </w:trPr>
        <w:tc>
          <w:tcPr>
            <w:tcW w:w="2916" w:type="dxa"/>
          </w:tcPr>
          <w:p w:rsidR="009C68B1" w:rsidRDefault="00471177">
            <w:pPr>
              <w:pStyle w:val="TableParagraph"/>
              <w:spacing w:before="5" w:line="269" w:lineRule="exact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09:00-10:59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spacing w:before="5" w:line="269" w:lineRule="exact"/>
              <w:ind w:left="1012"/>
              <w:rPr>
                <w:sz w:val="24"/>
              </w:rPr>
            </w:pPr>
            <w:r>
              <w:rPr>
                <w:sz w:val="24"/>
              </w:rPr>
              <w:t>18 000,00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spacing w:before="5" w:line="269" w:lineRule="exact"/>
              <w:ind w:left="1189" w:right="1181"/>
              <w:rPr>
                <w:sz w:val="24"/>
              </w:rPr>
            </w:pPr>
            <w:r>
              <w:rPr>
                <w:sz w:val="24"/>
              </w:rPr>
              <w:t>27 000,00</w:t>
            </w:r>
          </w:p>
        </w:tc>
      </w:tr>
      <w:tr w:rsidR="009C68B1">
        <w:trPr>
          <w:trHeight w:val="297"/>
        </w:trPr>
        <w:tc>
          <w:tcPr>
            <w:tcW w:w="2916" w:type="dxa"/>
          </w:tcPr>
          <w:p w:rsidR="009C68B1" w:rsidRDefault="00471177">
            <w:pPr>
              <w:pStyle w:val="TableParagraph"/>
              <w:spacing w:before="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11:00-16:59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spacing w:before="5"/>
              <w:ind w:left="1009"/>
              <w:rPr>
                <w:sz w:val="24"/>
              </w:rPr>
            </w:pPr>
            <w:r>
              <w:rPr>
                <w:sz w:val="24"/>
              </w:rPr>
              <w:t>8 000,00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spacing w:before="5"/>
              <w:ind w:left="1189" w:right="1181"/>
              <w:rPr>
                <w:sz w:val="24"/>
              </w:rPr>
            </w:pPr>
            <w:r>
              <w:rPr>
                <w:sz w:val="24"/>
              </w:rPr>
              <w:t>12 000,00</w:t>
            </w:r>
          </w:p>
        </w:tc>
      </w:tr>
      <w:tr w:rsidR="009C68B1">
        <w:trPr>
          <w:trHeight w:val="293"/>
        </w:trPr>
        <w:tc>
          <w:tcPr>
            <w:tcW w:w="2916" w:type="dxa"/>
          </w:tcPr>
          <w:p w:rsidR="009C68B1" w:rsidRDefault="0047117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17:00-17:59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18 000,00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ind w:left="1189" w:right="1181"/>
              <w:rPr>
                <w:sz w:val="24"/>
              </w:rPr>
            </w:pPr>
            <w:r>
              <w:rPr>
                <w:sz w:val="24"/>
              </w:rPr>
              <w:t>27 000,00</w:t>
            </w:r>
          </w:p>
        </w:tc>
      </w:tr>
      <w:tr w:rsidR="009C68B1">
        <w:trPr>
          <w:trHeight w:val="294"/>
        </w:trPr>
        <w:tc>
          <w:tcPr>
            <w:tcW w:w="2916" w:type="dxa"/>
          </w:tcPr>
          <w:p w:rsidR="009C68B1" w:rsidRDefault="0047117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18:00-20:59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25 000,00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ind w:left="1189" w:right="1181"/>
              <w:rPr>
                <w:sz w:val="24"/>
              </w:rPr>
            </w:pPr>
            <w:r>
              <w:rPr>
                <w:sz w:val="24"/>
              </w:rPr>
              <w:t>38 000,00</w:t>
            </w:r>
          </w:p>
        </w:tc>
      </w:tr>
      <w:tr w:rsidR="009C68B1">
        <w:trPr>
          <w:trHeight w:val="293"/>
        </w:trPr>
        <w:tc>
          <w:tcPr>
            <w:tcW w:w="2916" w:type="dxa"/>
          </w:tcPr>
          <w:p w:rsidR="009C68B1" w:rsidRDefault="0047117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21:00-22:59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14 500,00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ind w:left="1189" w:right="1181"/>
              <w:rPr>
                <w:sz w:val="24"/>
              </w:rPr>
            </w:pPr>
            <w:r>
              <w:rPr>
                <w:sz w:val="24"/>
              </w:rPr>
              <w:t>22 000,00</w:t>
            </w:r>
          </w:p>
        </w:tc>
      </w:tr>
      <w:tr w:rsidR="009C68B1">
        <w:trPr>
          <w:trHeight w:val="294"/>
        </w:trPr>
        <w:tc>
          <w:tcPr>
            <w:tcW w:w="2916" w:type="dxa"/>
          </w:tcPr>
          <w:p w:rsidR="009C68B1" w:rsidRDefault="0047117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23:00-06:59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ind w:left="1009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ind w:left="1186" w:right="1181"/>
              <w:rPr>
                <w:sz w:val="24"/>
              </w:rPr>
            </w:pPr>
            <w:r>
              <w:rPr>
                <w:sz w:val="24"/>
              </w:rPr>
              <w:t>5 000,00</w:t>
            </w:r>
          </w:p>
        </w:tc>
      </w:tr>
      <w:tr w:rsidR="009C68B1">
        <w:trPr>
          <w:trHeight w:val="557"/>
        </w:trPr>
        <w:tc>
          <w:tcPr>
            <w:tcW w:w="11140" w:type="dxa"/>
            <w:gridSpan w:val="3"/>
            <w:shd w:val="clear" w:color="auto" w:fill="D9D9D9"/>
          </w:tcPr>
          <w:p w:rsidR="009C68B1" w:rsidRDefault="00471177">
            <w:pPr>
              <w:pStyle w:val="TableParagraph"/>
              <w:spacing w:before="137" w:line="240" w:lineRule="auto"/>
              <w:ind w:left="5998" w:right="0"/>
              <w:jc w:val="left"/>
              <w:rPr>
                <w:sz w:val="24"/>
              </w:rPr>
            </w:pPr>
            <w:r>
              <w:rPr>
                <w:sz w:val="24"/>
              </w:rPr>
              <w:t>фиксированное размещение. выходные</w:t>
            </w:r>
          </w:p>
        </w:tc>
      </w:tr>
      <w:tr w:rsidR="009C68B1">
        <w:trPr>
          <w:trHeight w:val="296"/>
        </w:trPr>
        <w:tc>
          <w:tcPr>
            <w:tcW w:w="2916" w:type="dxa"/>
          </w:tcPr>
          <w:p w:rsidR="009C68B1" w:rsidRDefault="00471177">
            <w:pPr>
              <w:pStyle w:val="TableParagraph"/>
              <w:spacing w:before="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06:00-09:59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spacing w:before="5"/>
              <w:ind w:left="1009"/>
              <w:rPr>
                <w:sz w:val="24"/>
              </w:rPr>
            </w:pPr>
            <w:r>
              <w:rPr>
                <w:sz w:val="24"/>
              </w:rPr>
              <w:t>7 500,00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spacing w:before="5"/>
              <w:ind w:left="1189" w:right="1181"/>
              <w:rPr>
                <w:sz w:val="24"/>
              </w:rPr>
            </w:pPr>
            <w:r>
              <w:rPr>
                <w:sz w:val="24"/>
              </w:rPr>
              <w:t>11 000,00</w:t>
            </w:r>
          </w:p>
        </w:tc>
      </w:tr>
      <w:tr w:rsidR="009C68B1">
        <w:trPr>
          <w:trHeight w:val="293"/>
        </w:trPr>
        <w:tc>
          <w:tcPr>
            <w:tcW w:w="2916" w:type="dxa"/>
          </w:tcPr>
          <w:p w:rsidR="009C68B1" w:rsidRDefault="0047117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10:00-12:59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18 000,00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ind w:left="1189" w:right="1181"/>
              <w:rPr>
                <w:sz w:val="24"/>
              </w:rPr>
            </w:pPr>
            <w:r>
              <w:rPr>
                <w:sz w:val="24"/>
              </w:rPr>
              <w:t>27 000,00</w:t>
            </w:r>
          </w:p>
        </w:tc>
      </w:tr>
      <w:tr w:rsidR="009C68B1">
        <w:trPr>
          <w:trHeight w:val="294"/>
        </w:trPr>
        <w:tc>
          <w:tcPr>
            <w:tcW w:w="2916" w:type="dxa"/>
          </w:tcPr>
          <w:p w:rsidR="009C68B1" w:rsidRDefault="0047117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13:00-16:59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10 500,00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ind w:left="1189" w:right="1181"/>
              <w:rPr>
                <w:sz w:val="24"/>
              </w:rPr>
            </w:pPr>
            <w:r>
              <w:rPr>
                <w:sz w:val="24"/>
              </w:rPr>
              <w:t>15 000,00</w:t>
            </w:r>
          </w:p>
        </w:tc>
      </w:tr>
      <w:tr w:rsidR="009C68B1">
        <w:trPr>
          <w:trHeight w:val="294"/>
        </w:trPr>
        <w:tc>
          <w:tcPr>
            <w:tcW w:w="2916" w:type="dxa"/>
          </w:tcPr>
          <w:p w:rsidR="009C68B1" w:rsidRDefault="0047117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17:00-20:59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14 500,00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ind w:left="1189" w:right="1181"/>
              <w:rPr>
                <w:sz w:val="24"/>
              </w:rPr>
            </w:pPr>
            <w:r>
              <w:rPr>
                <w:sz w:val="24"/>
              </w:rPr>
              <w:t>22 000,00</w:t>
            </w:r>
          </w:p>
        </w:tc>
      </w:tr>
      <w:tr w:rsidR="009C68B1">
        <w:trPr>
          <w:trHeight w:val="294"/>
        </w:trPr>
        <w:tc>
          <w:tcPr>
            <w:tcW w:w="2916" w:type="dxa"/>
          </w:tcPr>
          <w:p w:rsidR="009C68B1" w:rsidRDefault="00471177">
            <w:pPr>
              <w:pStyle w:val="TableParagraph"/>
              <w:spacing w:before="3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21:00-05:59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spacing w:before="3"/>
              <w:ind w:left="1009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spacing w:before="3"/>
              <w:ind w:left="1186" w:right="1181"/>
              <w:rPr>
                <w:sz w:val="24"/>
              </w:rPr>
            </w:pPr>
            <w:r>
              <w:rPr>
                <w:sz w:val="24"/>
              </w:rPr>
              <w:t>5 000,00</w:t>
            </w:r>
          </w:p>
        </w:tc>
      </w:tr>
      <w:tr w:rsidR="009C68B1">
        <w:trPr>
          <w:trHeight w:val="461"/>
        </w:trPr>
        <w:tc>
          <w:tcPr>
            <w:tcW w:w="11140" w:type="dxa"/>
            <w:gridSpan w:val="3"/>
            <w:shd w:val="clear" w:color="auto" w:fill="D9D9D9"/>
          </w:tcPr>
          <w:p w:rsidR="009C68B1" w:rsidRDefault="00471177">
            <w:pPr>
              <w:pStyle w:val="TableParagraph"/>
              <w:spacing w:before="86" w:line="240" w:lineRule="auto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плаваюшее</w:t>
            </w:r>
            <w:proofErr w:type="spellEnd"/>
            <w:r>
              <w:rPr>
                <w:sz w:val="24"/>
              </w:rPr>
              <w:t>» размещение</w:t>
            </w:r>
          </w:p>
        </w:tc>
      </w:tr>
      <w:tr w:rsidR="009C68B1">
        <w:trPr>
          <w:trHeight w:val="293"/>
        </w:trPr>
        <w:tc>
          <w:tcPr>
            <w:tcW w:w="2916" w:type="dxa"/>
          </w:tcPr>
          <w:p w:rsidR="009C68B1" w:rsidRDefault="0047117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07:00-22:59</w:t>
            </w:r>
          </w:p>
        </w:tc>
        <w:tc>
          <w:tcPr>
            <w:tcW w:w="3829" w:type="dxa"/>
          </w:tcPr>
          <w:p w:rsidR="009C68B1" w:rsidRDefault="00471177">
            <w:pPr>
              <w:pStyle w:val="TableParagraph"/>
              <w:ind w:left="1011"/>
              <w:rPr>
                <w:sz w:val="24"/>
              </w:rPr>
            </w:pPr>
            <w:r>
              <w:rPr>
                <w:sz w:val="24"/>
              </w:rPr>
              <w:t>10 000,00</w:t>
            </w:r>
          </w:p>
        </w:tc>
        <w:tc>
          <w:tcPr>
            <w:tcW w:w="4395" w:type="dxa"/>
          </w:tcPr>
          <w:p w:rsidR="009C68B1" w:rsidRDefault="00471177">
            <w:pPr>
              <w:pStyle w:val="TableParagraph"/>
              <w:ind w:left="1189" w:right="1181"/>
              <w:rPr>
                <w:sz w:val="24"/>
              </w:rPr>
            </w:pPr>
            <w:r>
              <w:rPr>
                <w:sz w:val="24"/>
              </w:rPr>
              <w:t>15 000,00</w:t>
            </w:r>
          </w:p>
        </w:tc>
      </w:tr>
    </w:tbl>
    <w:p w:rsidR="009C68B1" w:rsidRDefault="009C68B1">
      <w:pPr>
        <w:pStyle w:val="a3"/>
        <w:spacing w:before="6" w:after="1"/>
        <w:rPr>
          <w:sz w:val="29"/>
        </w:rPr>
      </w:pPr>
    </w:p>
    <w:tbl>
      <w:tblPr>
        <w:tblStyle w:val="TableNormal"/>
        <w:tblW w:w="0" w:type="auto"/>
        <w:tblInd w:w="2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6"/>
        <w:gridCol w:w="4405"/>
      </w:tblGrid>
      <w:tr w:rsidR="009C68B1">
        <w:trPr>
          <w:trHeight w:val="293"/>
        </w:trPr>
        <w:tc>
          <w:tcPr>
            <w:tcW w:w="6736" w:type="dxa"/>
            <w:shd w:val="clear" w:color="auto" w:fill="D9D9D9"/>
          </w:tcPr>
          <w:p w:rsidR="009C68B1" w:rsidRDefault="00471177">
            <w:pPr>
              <w:pStyle w:val="TableParagraph"/>
              <w:spacing w:before="5" w:line="269" w:lineRule="exact"/>
              <w:ind w:left="987"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хронометраж</w:t>
            </w:r>
          </w:p>
        </w:tc>
        <w:tc>
          <w:tcPr>
            <w:tcW w:w="4405" w:type="dxa"/>
            <w:shd w:val="clear" w:color="auto" w:fill="D9D9D9"/>
          </w:tcPr>
          <w:p w:rsidR="009C68B1" w:rsidRDefault="00471177">
            <w:pPr>
              <w:pStyle w:val="TableParagraph"/>
              <w:spacing w:before="5" w:line="269" w:lineRule="exact"/>
              <w:ind w:left="1272" w:right="1271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</w:p>
        </w:tc>
      </w:tr>
      <w:tr w:rsidR="009C68B1">
        <w:trPr>
          <w:trHeight w:val="298"/>
        </w:trPr>
        <w:tc>
          <w:tcPr>
            <w:tcW w:w="6736" w:type="dxa"/>
          </w:tcPr>
          <w:p w:rsidR="009C68B1" w:rsidRDefault="00471177">
            <w:pPr>
              <w:pStyle w:val="TableParagraph"/>
              <w:spacing w:before="7"/>
              <w:ind w:left="985" w:right="982"/>
              <w:rPr>
                <w:sz w:val="24"/>
              </w:rPr>
            </w:pPr>
            <w:r>
              <w:rPr>
                <w:sz w:val="24"/>
              </w:rPr>
              <w:t>до 05 секунд (включительно)</w:t>
            </w:r>
          </w:p>
        </w:tc>
        <w:tc>
          <w:tcPr>
            <w:tcW w:w="4405" w:type="dxa"/>
          </w:tcPr>
          <w:p w:rsidR="009C68B1" w:rsidRDefault="00471177">
            <w:pPr>
              <w:pStyle w:val="TableParagraph"/>
              <w:spacing w:before="7"/>
              <w:ind w:left="1272" w:right="127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C68B1">
        <w:trPr>
          <w:trHeight w:val="293"/>
        </w:trPr>
        <w:tc>
          <w:tcPr>
            <w:tcW w:w="6736" w:type="dxa"/>
          </w:tcPr>
          <w:p w:rsidR="009C68B1" w:rsidRDefault="00471177">
            <w:pPr>
              <w:pStyle w:val="TableParagraph"/>
              <w:ind w:left="985" w:right="982"/>
              <w:rPr>
                <w:sz w:val="24"/>
              </w:rPr>
            </w:pPr>
            <w:r>
              <w:rPr>
                <w:sz w:val="24"/>
              </w:rPr>
              <w:t>до 10 секунд (включительно)</w:t>
            </w:r>
          </w:p>
        </w:tc>
        <w:tc>
          <w:tcPr>
            <w:tcW w:w="4405" w:type="dxa"/>
          </w:tcPr>
          <w:p w:rsidR="009C68B1" w:rsidRDefault="00471177">
            <w:pPr>
              <w:pStyle w:val="TableParagraph"/>
              <w:ind w:left="1272" w:right="1271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</w:tr>
      <w:tr w:rsidR="009C68B1">
        <w:trPr>
          <w:trHeight w:val="294"/>
        </w:trPr>
        <w:tc>
          <w:tcPr>
            <w:tcW w:w="6736" w:type="dxa"/>
          </w:tcPr>
          <w:p w:rsidR="009C68B1" w:rsidRDefault="00471177">
            <w:pPr>
              <w:pStyle w:val="TableParagraph"/>
              <w:spacing w:before="5" w:line="269" w:lineRule="exact"/>
              <w:ind w:left="985" w:right="982"/>
              <w:rPr>
                <w:sz w:val="24"/>
              </w:rPr>
            </w:pPr>
            <w:r>
              <w:rPr>
                <w:sz w:val="24"/>
              </w:rPr>
              <w:t>до 15 секунд (включительно)</w:t>
            </w:r>
          </w:p>
        </w:tc>
        <w:tc>
          <w:tcPr>
            <w:tcW w:w="4405" w:type="dxa"/>
          </w:tcPr>
          <w:p w:rsidR="009C68B1" w:rsidRDefault="00471177">
            <w:pPr>
              <w:pStyle w:val="TableParagraph"/>
              <w:spacing w:before="5" w:line="269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</w:tr>
      <w:tr w:rsidR="009C68B1">
        <w:trPr>
          <w:trHeight w:val="310"/>
        </w:trPr>
        <w:tc>
          <w:tcPr>
            <w:tcW w:w="6736" w:type="dxa"/>
          </w:tcPr>
          <w:p w:rsidR="009C68B1" w:rsidRDefault="00471177">
            <w:pPr>
              <w:pStyle w:val="TableParagraph"/>
              <w:spacing w:before="12" w:line="278" w:lineRule="exact"/>
              <w:ind w:left="985" w:right="982"/>
              <w:rPr>
                <w:sz w:val="24"/>
              </w:rPr>
            </w:pPr>
            <w:r>
              <w:rPr>
                <w:sz w:val="24"/>
              </w:rPr>
              <w:t>до 20 секунд (включительно)</w:t>
            </w:r>
          </w:p>
        </w:tc>
        <w:tc>
          <w:tcPr>
            <w:tcW w:w="4405" w:type="dxa"/>
          </w:tcPr>
          <w:p w:rsidR="009C68B1" w:rsidRDefault="00471177">
            <w:pPr>
              <w:pStyle w:val="TableParagraph"/>
              <w:spacing w:before="12" w:line="278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9C68B1">
        <w:trPr>
          <w:trHeight w:val="294"/>
        </w:trPr>
        <w:tc>
          <w:tcPr>
            <w:tcW w:w="6736" w:type="dxa"/>
          </w:tcPr>
          <w:p w:rsidR="009C68B1" w:rsidRDefault="00471177">
            <w:pPr>
              <w:pStyle w:val="TableParagraph"/>
              <w:spacing w:before="5" w:line="269" w:lineRule="exact"/>
              <w:ind w:left="985" w:right="982"/>
              <w:rPr>
                <w:sz w:val="24"/>
              </w:rPr>
            </w:pPr>
            <w:r>
              <w:rPr>
                <w:sz w:val="24"/>
              </w:rPr>
              <w:t>до 30 секунд (включительно)</w:t>
            </w:r>
          </w:p>
        </w:tc>
        <w:tc>
          <w:tcPr>
            <w:tcW w:w="4405" w:type="dxa"/>
          </w:tcPr>
          <w:p w:rsidR="009C68B1" w:rsidRDefault="00471177">
            <w:pPr>
              <w:pStyle w:val="TableParagraph"/>
              <w:spacing w:before="5" w:line="269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9C68B1">
        <w:trPr>
          <w:trHeight w:val="293"/>
        </w:trPr>
        <w:tc>
          <w:tcPr>
            <w:tcW w:w="6736" w:type="dxa"/>
          </w:tcPr>
          <w:p w:rsidR="009C68B1" w:rsidRDefault="00471177">
            <w:pPr>
              <w:pStyle w:val="TableParagraph"/>
              <w:spacing w:before="5" w:line="269" w:lineRule="exact"/>
              <w:ind w:left="985" w:right="982"/>
              <w:rPr>
                <w:sz w:val="24"/>
              </w:rPr>
            </w:pPr>
            <w:r>
              <w:rPr>
                <w:sz w:val="24"/>
              </w:rPr>
              <w:t>до 45 секунд (включительно)</w:t>
            </w:r>
          </w:p>
        </w:tc>
        <w:tc>
          <w:tcPr>
            <w:tcW w:w="4405" w:type="dxa"/>
          </w:tcPr>
          <w:p w:rsidR="009C68B1" w:rsidRDefault="00471177">
            <w:pPr>
              <w:pStyle w:val="TableParagraph"/>
              <w:spacing w:before="5" w:line="269" w:lineRule="exact"/>
              <w:ind w:left="1272" w:right="1271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</w:tr>
      <w:tr w:rsidR="009C68B1">
        <w:trPr>
          <w:trHeight w:val="313"/>
        </w:trPr>
        <w:tc>
          <w:tcPr>
            <w:tcW w:w="6736" w:type="dxa"/>
          </w:tcPr>
          <w:p w:rsidR="009C68B1" w:rsidRDefault="00471177">
            <w:pPr>
              <w:pStyle w:val="TableParagraph"/>
              <w:spacing w:before="12" w:line="281" w:lineRule="exact"/>
              <w:ind w:left="988" w:right="982"/>
              <w:rPr>
                <w:sz w:val="24"/>
              </w:rPr>
            </w:pPr>
            <w:r>
              <w:rPr>
                <w:sz w:val="24"/>
              </w:rPr>
              <w:t>до 01 минуты 00 секунд (включительно)</w:t>
            </w:r>
          </w:p>
        </w:tc>
        <w:tc>
          <w:tcPr>
            <w:tcW w:w="4405" w:type="dxa"/>
          </w:tcPr>
          <w:p w:rsidR="009C68B1" w:rsidRDefault="00471177">
            <w:pPr>
              <w:pStyle w:val="TableParagraph"/>
              <w:spacing w:before="12" w:line="281" w:lineRule="exact"/>
              <w:ind w:left="1272" w:right="127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9C68B1">
        <w:trPr>
          <w:trHeight w:val="293"/>
        </w:trPr>
        <w:tc>
          <w:tcPr>
            <w:tcW w:w="6736" w:type="dxa"/>
          </w:tcPr>
          <w:p w:rsidR="009C68B1" w:rsidRDefault="00471177">
            <w:pPr>
              <w:pStyle w:val="TableParagraph"/>
              <w:ind w:left="988" w:right="982"/>
              <w:rPr>
                <w:sz w:val="24"/>
              </w:rPr>
            </w:pPr>
            <w:r>
              <w:rPr>
                <w:sz w:val="24"/>
              </w:rPr>
              <w:t>до 02 минут 00 секунд (включительно)</w:t>
            </w:r>
          </w:p>
        </w:tc>
        <w:tc>
          <w:tcPr>
            <w:tcW w:w="4405" w:type="dxa"/>
          </w:tcPr>
          <w:p w:rsidR="009C68B1" w:rsidRDefault="00471177">
            <w:pPr>
              <w:pStyle w:val="TableParagraph"/>
              <w:ind w:left="1272" w:right="1270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9C68B1">
        <w:trPr>
          <w:trHeight w:val="293"/>
        </w:trPr>
        <w:tc>
          <w:tcPr>
            <w:tcW w:w="6736" w:type="dxa"/>
            <w:tcBorders>
              <w:bottom w:val="single" w:sz="4" w:space="0" w:color="000000"/>
            </w:tcBorders>
          </w:tcPr>
          <w:p w:rsidR="009C68B1" w:rsidRDefault="00471177">
            <w:pPr>
              <w:pStyle w:val="TableParagraph"/>
              <w:tabs>
                <w:tab w:val="left" w:pos="1089"/>
                <w:tab w:val="left" w:pos="6711"/>
              </w:tabs>
              <w:ind w:left="4" w:right="-15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до 03 минут 00 секунд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(включительно)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405" w:type="dxa"/>
          </w:tcPr>
          <w:p w:rsidR="009C68B1" w:rsidRDefault="00471177">
            <w:pPr>
              <w:pStyle w:val="TableParagraph"/>
              <w:ind w:left="1272" w:right="127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:rsidR="009C68B1" w:rsidRDefault="009C68B1">
      <w:pPr>
        <w:pStyle w:val="a3"/>
        <w:spacing w:before="11"/>
      </w:pPr>
    </w:p>
    <w:p w:rsidR="009C68B1" w:rsidRDefault="00471177">
      <w:pPr>
        <w:pStyle w:val="a3"/>
        <w:spacing w:before="99"/>
        <w:ind w:left="200" w:right="544"/>
        <w:jc w:val="both"/>
      </w:pPr>
      <w:r>
        <w:t>*</w:t>
      </w:r>
      <w:r>
        <w:rPr>
          <w:spacing w:val="-7"/>
        </w:rPr>
        <w:t xml:space="preserve"> </w:t>
      </w:r>
      <w:r>
        <w:t>«Радио</w:t>
      </w:r>
      <w:r>
        <w:rPr>
          <w:spacing w:val="-6"/>
        </w:rPr>
        <w:t xml:space="preserve"> </w:t>
      </w:r>
      <w:r>
        <w:t>«Гордость»</w:t>
      </w:r>
      <w:r>
        <w:rPr>
          <w:spacing w:val="-6"/>
        </w:rPr>
        <w:t xml:space="preserve"> </w:t>
      </w:r>
      <w:r>
        <w:t>вещает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105,0</w:t>
      </w:r>
      <w:r>
        <w:rPr>
          <w:spacing w:val="-3"/>
        </w:rPr>
        <w:t xml:space="preserve"> </w:t>
      </w:r>
      <w:r>
        <w:t>МГц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Москве,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Л033-00114-77/00064277 от 20.11.2020 г. в городах Московской области: Балашиха, Дмитров, Долгопрудный, Домодедово, Жуковский, Королев, Красногорск, Любер</w:t>
      </w:r>
      <w:r>
        <w:t>цы, Мытищи, Наро-Фоминск, Ногинск, Одинцово, Подольск, Пушкино, Раменское, Реутов, Сергиев Посад, Химки, Щелково, Электросталь. ТО: 16 019,4 тыс.</w:t>
      </w:r>
      <w:r>
        <w:rPr>
          <w:spacing w:val="-30"/>
        </w:rPr>
        <w:t xml:space="preserve"> </w:t>
      </w:r>
      <w:r>
        <w:t>человек.</w:t>
      </w:r>
    </w:p>
    <w:p w:rsidR="009C68B1" w:rsidRDefault="00471177">
      <w:pPr>
        <w:pStyle w:val="a3"/>
        <w:ind w:left="200" w:right="541"/>
        <w:jc w:val="both"/>
      </w:pPr>
      <w:r>
        <w:t>** в региональную сеть вещания «Радио «Гордость», помимо 20 городов Московской области, входят следую</w:t>
      </w:r>
      <w:r>
        <w:t>щие</w:t>
      </w:r>
      <w:r>
        <w:rPr>
          <w:spacing w:val="-12"/>
        </w:rPr>
        <w:t xml:space="preserve"> </w:t>
      </w:r>
      <w:r>
        <w:t>города:</w:t>
      </w:r>
      <w:r>
        <w:rPr>
          <w:spacing w:val="-11"/>
        </w:rPr>
        <w:t xml:space="preserve"> </w:t>
      </w:r>
      <w:r>
        <w:t>Санкт-Петербург</w:t>
      </w:r>
      <w:r>
        <w:rPr>
          <w:spacing w:val="-12"/>
        </w:rPr>
        <w:t xml:space="preserve"> </w:t>
      </w:r>
      <w:r>
        <w:t>(частота</w:t>
      </w:r>
      <w:r>
        <w:rPr>
          <w:spacing w:val="-8"/>
        </w:rPr>
        <w:t xml:space="preserve"> </w:t>
      </w:r>
      <w:r>
        <w:t>93,3</w:t>
      </w:r>
      <w:r>
        <w:rPr>
          <w:spacing w:val="-9"/>
        </w:rPr>
        <w:t xml:space="preserve"> </w:t>
      </w:r>
      <w:r>
        <w:t>МГц),</w:t>
      </w:r>
      <w:r>
        <w:rPr>
          <w:spacing w:val="-14"/>
        </w:rPr>
        <w:t xml:space="preserve"> </w:t>
      </w:r>
      <w:r>
        <w:t>Нижний</w:t>
      </w:r>
      <w:r>
        <w:rPr>
          <w:spacing w:val="-11"/>
        </w:rPr>
        <w:t xml:space="preserve"> </w:t>
      </w:r>
      <w:r>
        <w:t>Новгород,</w:t>
      </w:r>
      <w:r>
        <w:rPr>
          <w:spacing w:val="-14"/>
        </w:rPr>
        <w:t xml:space="preserve"> </w:t>
      </w:r>
      <w:r>
        <w:t>Дзержинск</w:t>
      </w:r>
      <w:r>
        <w:rPr>
          <w:spacing w:val="-9"/>
        </w:rPr>
        <w:t xml:space="preserve"> </w:t>
      </w:r>
      <w:r>
        <w:t>(частота</w:t>
      </w:r>
      <w:r>
        <w:rPr>
          <w:spacing w:val="-11"/>
        </w:rPr>
        <w:t xml:space="preserve"> </w:t>
      </w:r>
      <w:r>
        <w:t>97,6</w:t>
      </w:r>
      <w:r>
        <w:rPr>
          <w:spacing w:val="-8"/>
        </w:rPr>
        <w:t xml:space="preserve"> </w:t>
      </w:r>
      <w:r>
        <w:t>МГц), Белгород (частота 89,6 МГц), Тюмень (частота 87,5 МГц). Общий ТО: 24 681,4 тыс.</w:t>
      </w:r>
      <w:r>
        <w:rPr>
          <w:spacing w:val="-1"/>
        </w:rPr>
        <w:t xml:space="preserve"> </w:t>
      </w:r>
      <w:r>
        <w:t>человек.</w:t>
      </w:r>
    </w:p>
    <w:p w:rsidR="009C68B1" w:rsidRDefault="009C68B1">
      <w:pPr>
        <w:pStyle w:val="a3"/>
      </w:pPr>
    </w:p>
    <w:p w:rsidR="00471177" w:rsidRPr="00504C6C" w:rsidRDefault="00471177" w:rsidP="00471177">
      <w:pPr>
        <w:ind w:left="-737"/>
        <w:jc w:val="right"/>
        <w:rPr>
          <w:sz w:val="28"/>
          <w:szCs w:val="28"/>
        </w:rPr>
      </w:pPr>
      <w:bookmarkStart w:id="0" w:name="_GoBack"/>
      <w:bookmarkEnd w:id="0"/>
      <w:r w:rsidRPr="00504C6C">
        <w:rPr>
          <w:sz w:val="28"/>
          <w:szCs w:val="28"/>
        </w:rPr>
        <w:t>БРЭНД МЕДИА</w:t>
      </w:r>
      <w:r>
        <w:rPr>
          <w:sz w:val="28"/>
          <w:szCs w:val="28"/>
        </w:rPr>
        <w:br/>
        <w:t>Рекламное агентство полного цикла</w:t>
      </w:r>
      <w:r w:rsidRPr="00504C6C">
        <w:rPr>
          <w:sz w:val="28"/>
          <w:szCs w:val="28"/>
        </w:rPr>
        <w:br/>
        <w:t>+74957408558 (многоканальный)</w:t>
      </w:r>
      <w:r w:rsidRPr="00504C6C">
        <w:rPr>
          <w:sz w:val="28"/>
          <w:szCs w:val="28"/>
        </w:rPr>
        <w:br/>
      </w:r>
      <w:hyperlink r:id="rId5" w:history="1">
        <w:r w:rsidRPr="00504C6C">
          <w:rPr>
            <w:rStyle w:val="a5"/>
            <w:sz w:val="28"/>
            <w:szCs w:val="28"/>
          </w:rPr>
          <w:t>info@brandmedia.ru</w:t>
        </w:r>
      </w:hyperlink>
      <w:r w:rsidRPr="00504C6C">
        <w:rPr>
          <w:sz w:val="28"/>
          <w:szCs w:val="28"/>
        </w:rPr>
        <w:br/>
        <w:t>www.brand-radio.ru</w:t>
      </w:r>
    </w:p>
    <w:p w:rsidR="009C68B1" w:rsidRDefault="009C68B1" w:rsidP="00471177">
      <w:pPr>
        <w:pStyle w:val="a3"/>
        <w:spacing w:before="0"/>
        <w:ind w:left="200"/>
        <w:jc w:val="right"/>
      </w:pPr>
    </w:p>
    <w:sectPr w:rsidR="009C68B1">
      <w:type w:val="continuous"/>
      <w:pgSz w:w="11910" w:h="16840"/>
      <w:pgMar w:top="680" w:right="3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68B1"/>
    <w:rsid w:val="00471177"/>
    <w:rsid w:val="009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77DC"/>
  <w15:docId w15:val="{9F2E1191-3ADB-475C-A354-F4DB8AA6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5352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271" w:lineRule="exact"/>
      <w:ind w:right="1003"/>
      <w:jc w:val="center"/>
    </w:pPr>
  </w:style>
  <w:style w:type="character" w:styleId="a5">
    <w:name w:val="Hyperlink"/>
    <w:basedOn w:val="a0"/>
    <w:uiPriority w:val="99"/>
    <w:unhideWhenUsed/>
    <w:rsid w:val="00471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randmedi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BRAND MEDIA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www.brand-radio.ru</dc:creator>
  <cp:lastModifiedBy>Павел Левашев</cp:lastModifiedBy>
  <cp:revision>2</cp:revision>
  <dcterms:created xsi:type="dcterms:W3CDTF">2024-03-06T15:48:00Z</dcterms:created>
  <dcterms:modified xsi:type="dcterms:W3CDTF">2024-03-06T15:50:00Z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